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D1861" w:rsidRDefault="002C054D">
      <w:pPr>
        <w:pStyle w:val="Heading1"/>
        <w:spacing w:before="0"/>
        <w:rPr>
          <w:rFonts w:ascii="Calibri" w:eastAsia="Calibri" w:hAnsi="Calibri" w:cs="Calibri"/>
          <w:b/>
          <w:color w:val="274E13"/>
        </w:rPr>
      </w:pPr>
      <w:bookmarkStart w:id="0" w:name="_rt1ad8lfo3ni" w:colFirst="0" w:colLast="0"/>
      <w:bookmarkEnd w:id="0"/>
      <w:r>
        <w:rPr>
          <w:rFonts w:ascii="Calibri" w:eastAsia="Calibri" w:hAnsi="Calibri" w:cs="Calibri"/>
          <w:b/>
          <w:color w:val="274E13"/>
        </w:rPr>
        <w:t xml:space="preserve">Rowing Australia </w:t>
      </w:r>
      <w:r>
        <w:rPr>
          <w:rFonts w:ascii="Calibri" w:eastAsia="Calibri" w:hAnsi="Calibri" w:cs="Calibri"/>
          <w:b/>
          <w:color w:val="38761D"/>
        </w:rPr>
        <w:t>|</w:t>
      </w:r>
      <w:r>
        <w:rPr>
          <w:rFonts w:ascii="Calibri" w:eastAsia="Calibri" w:hAnsi="Calibri" w:cs="Calibri"/>
          <w:b/>
          <w:color w:val="274E13"/>
        </w:rPr>
        <w:t xml:space="preserve"> Position on Sustainability</w:t>
      </w:r>
    </w:p>
    <w:p w14:paraId="00000002" w14:textId="77777777" w:rsidR="00CD1861" w:rsidRDefault="002C054D">
      <w:pPr>
        <w:pStyle w:val="Heading2"/>
        <w:rPr>
          <w:rFonts w:ascii="Calibri" w:eastAsia="Calibri" w:hAnsi="Calibri" w:cs="Calibri"/>
          <w:b/>
          <w:color w:val="6AA84F"/>
        </w:rPr>
      </w:pPr>
      <w:bookmarkStart w:id="1" w:name="_buyxg076gkw9" w:colFirst="0" w:colLast="0"/>
      <w:bookmarkEnd w:id="1"/>
      <w:r>
        <w:rPr>
          <w:rFonts w:ascii="Calibri" w:eastAsia="Calibri" w:hAnsi="Calibri" w:cs="Calibri"/>
          <w:b/>
          <w:color w:val="6AA84F"/>
        </w:rPr>
        <w:t>Purpose</w:t>
      </w:r>
    </w:p>
    <w:p w14:paraId="00000003" w14:textId="77777777" w:rsidR="00CD1861" w:rsidRDefault="002C054D">
      <w:pPr>
        <w:spacing w:before="200" w:line="240" w:lineRule="auto"/>
        <w:rPr>
          <w:rFonts w:ascii="Calibri" w:eastAsia="Calibri" w:hAnsi="Calibri" w:cs="Calibri"/>
          <w:sz w:val="21"/>
          <w:szCs w:val="21"/>
        </w:rPr>
      </w:pPr>
      <w:r>
        <w:rPr>
          <w:rFonts w:ascii="Calibri" w:eastAsia="Calibri" w:hAnsi="Calibri" w:cs="Calibri"/>
          <w:sz w:val="21"/>
          <w:szCs w:val="21"/>
        </w:rPr>
        <w:t>Our impact on our planet, and our social responsibility to the communities we operate in is now integral to how businesses and organisations operate. Governments, investors, and communities are changing their expectations of businesses, pushing for greater</w:t>
      </w:r>
      <w:r>
        <w:rPr>
          <w:rFonts w:ascii="Calibri" w:eastAsia="Calibri" w:hAnsi="Calibri" w:cs="Calibri"/>
          <w:sz w:val="21"/>
          <w:szCs w:val="21"/>
        </w:rPr>
        <w:t xml:space="preserve"> social cohesion and environmental responsibility to protect future generations. The sporting community is not exempt. Rowing is a sport for all Australians, requiring clean water and clean air. Rowers are mindful of protecting and respecting the environme</w:t>
      </w:r>
      <w:r>
        <w:rPr>
          <w:rFonts w:ascii="Calibri" w:eastAsia="Calibri" w:hAnsi="Calibri" w:cs="Calibri"/>
          <w:sz w:val="21"/>
          <w:szCs w:val="21"/>
        </w:rPr>
        <w:t xml:space="preserve">nt on which they must rely to participate in their sport. Rowing Australia is embedding principles of sustainability and pursuing initiatives that are important and relevant to the rowing community into its operations and practices. </w:t>
      </w:r>
    </w:p>
    <w:p w14:paraId="00000004" w14:textId="77777777" w:rsidR="00CD1861" w:rsidRDefault="002C054D">
      <w:pPr>
        <w:spacing w:before="200" w:line="240" w:lineRule="auto"/>
        <w:rPr>
          <w:rFonts w:ascii="Calibri" w:eastAsia="Calibri" w:hAnsi="Calibri" w:cs="Calibri"/>
          <w:sz w:val="21"/>
          <w:szCs w:val="21"/>
        </w:rPr>
      </w:pPr>
      <w:r>
        <w:rPr>
          <w:rFonts w:ascii="Calibri" w:eastAsia="Calibri" w:hAnsi="Calibri" w:cs="Calibri"/>
          <w:sz w:val="21"/>
          <w:szCs w:val="21"/>
        </w:rPr>
        <w:t>Rowing Australia ackno</w:t>
      </w:r>
      <w:r>
        <w:rPr>
          <w:rFonts w:ascii="Calibri" w:eastAsia="Calibri" w:hAnsi="Calibri" w:cs="Calibri"/>
          <w:sz w:val="21"/>
          <w:szCs w:val="21"/>
        </w:rPr>
        <w:t>wledges the United Nations Framework Convention on Climate Change (UNFCCC) Sports for Climate Action Framework. Under this framework, Rowing Australia commits to working with our partners to achieve a clear trajectory for the global sports community to com</w:t>
      </w:r>
      <w:r>
        <w:rPr>
          <w:rFonts w:ascii="Calibri" w:eastAsia="Calibri" w:hAnsi="Calibri" w:cs="Calibri"/>
          <w:sz w:val="21"/>
          <w:szCs w:val="21"/>
        </w:rPr>
        <w:t>bat climate change, and use sports as a unifying tool to drive climate awareness and action. In 2020, the Australian Olympic Committee (AOC) became a signatory to this framework, and as a member organisation of the AOC, Rowing Australia acknowledges that i</w:t>
      </w:r>
      <w:r>
        <w:rPr>
          <w:rFonts w:ascii="Calibri" w:eastAsia="Calibri" w:hAnsi="Calibri" w:cs="Calibri"/>
          <w:sz w:val="21"/>
          <w:szCs w:val="21"/>
        </w:rPr>
        <w:t xml:space="preserve">t has an active role to play in helping deliver sustainable operations for the benefit of the environment. </w:t>
      </w:r>
      <w:proofErr w:type="gramStart"/>
      <w:r>
        <w:rPr>
          <w:rFonts w:ascii="Calibri" w:eastAsia="Calibri" w:hAnsi="Calibri" w:cs="Calibri"/>
          <w:sz w:val="21"/>
          <w:szCs w:val="21"/>
        </w:rPr>
        <w:t>In order to</w:t>
      </w:r>
      <w:proofErr w:type="gramEnd"/>
      <w:r>
        <w:rPr>
          <w:rFonts w:ascii="Calibri" w:eastAsia="Calibri" w:hAnsi="Calibri" w:cs="Calibri"/>
          <w:sz w:val="21"/>
          <w:szCs w:val="21"/>
        </w:rPr>
        <w:t xml:space="preserve"> align to both the UNFCCC Climate Action Framework and the AOC Climate Action Plan, Rowing Australia is supporting the goals of the Paris </w:t>
      </w:r>
      <w:r>
        <w:rPr>
          <w:rFonts w:ascii="Calibri" w:eastAsia="Calibri" w:hAnsi="Calibri" w:cs="Calibri"/>
          <w:sz w:val="21"/>
          <w:szCs w:val="21"/>
        </w:rPr>
        <w:t xml:space="preserve">Agreement and committing to taking positive and practical action for sustainability. While Rowing Australia is under no obligation to measure or report against our social and environmental goals, we are committed to leading by example by being accountable </w:t>
      </w:r>
      <w:r>
        <w:rPr>
          <w:rFonts w:ascii="Calibri" w:eastAsia="Calibri" w:hAnsi="Calibri" w:cs="Calibri"/>
          <w:sz w:val="21"/>
          <w:szCs w:val="21"/>
        </w:rPr>
        <w:t xml:space="preserve">for our </w:t>
      </w:r>
      <w:proofErr w:type="gramStart"/>
      <w:r>
        <w:rPr>
          <w:rFonts w:ascii="Calibri" w:eastAsia="Calibri" w:hAnsi="Calibri" w:cs="Calibri"/>
          <w:sz w:val="21"/>
          <w:szCs w:val="21"/>
        </w:rPr>
        <w:t>impact, and</w:t>
      </w:r>
      <w:proofErr w:type="gramEnd"/>
      <w:r>
        <w:rPr>
          <w:rFonts w:ascii="Calibri" w:eastAsia="Calibri" w:hAnsi="Calibri" w:cs="Calibri"/>
          <w:sz w:val="21"/>
          <w:szCs w:val="21"/>
        </w:rPr>
        <w:t xml:space="preserve"> reporting transparently on our progress.</w:t>
      </w:r>
    </w:p>
    <w:p w14:paraId="00000005" w14:textId="77777777" w:rsidR="00CD1861" w:rsidRDefault="002C054D">
      <w:pPr>
        <w:pStyle w:val="Heading2"/>
        <w:rPr>
          <w:rFonts w:ascii="Calibri" w:eastAsia="Calibri" w:hAnsi="Calibri" w:cs="Calibri"/>
          <w:b/>
          <w:color w:val="6AA84F"/>
        </w:rPr>
      </w:pPr>
      <w:bookmarkStart w:id="2" w:name="_tpq8b5s8y407" w:colFirst="0" w:colLast="0"/>
      <w:bookmarkEnd w:id="2"/>
      <w:r>
        <w:rPr>
          <w:rFonts w:ascii="Calibri" w:eastAsia="Calibri" w:hAnsi="Calibri" w:cs="Calibri"/>
          <w:b/>
          <w:color w:val="6AA84F"/>
        </w:rPr>
        <w:t>Mission</w:t>
      </w:r>
    </w:p>
    <w:p w14:paraId="00000006" w14:textId="77777777" w:rsidR="00CD1861" w:rsidRDefault="002C054D">
      <w:pPr>
        <w:spacing w:before="200" w:line="240" w:lineRule="auto"/>
        <w:rPr>
          <w:rFonts w:ascii="Calibri" w:eastAsia="Calibri" w:hAnsi="Calibri" w:cs="Calibri"/>
          <w:sz w:val="21"/>
          <w:szCs w:val="21"/>
        </w:rPr>
      </w:pPr>
      <w:r>
        <w:rPr>
          <w:rFonts w:ascii="Calibri" w:eastAsia="Calibri" w:hAnsi="Calibri" w:cs="Calibri"/>
          <w:sz w:val="21"/>
          <w:szCs w:val="21"/>
        </w:rPr>
        <w:t>To grow the sport of rowing across Australia with sustainability embedded in everything we do, inspiring action amongst our rowing communities to create a sustainable future for generatio</w:t>
      </w:r>
      <w:r>
        <w:rPr>
          <w:rFonts w:ascii="Calibri" w:eastAsia="Calibri" w:hAnsi="Calibri" w:cs="Calibri"/>
          <w:sz w:val="21"/>
          <w:szCs w:val="21"/>
        </w:rPr>
        <w:t>ns to come. We will pursue initiatives that are important and relevant to the rowing community - accelerating, promoting, and championing a growing contribution to building clean waterways, protected environments, and communities that are connected to, and</w:t>
      </w:r>
      <w:r>
        <w:rPr>
          <w:rFonts w:ascii="Calibri" w:eastAsia="Calibri" w:hAnsi="Calibri" w:cs="Calibri"/>
          <w:sz w:val="21"/>
          <w:szCs w:val="21"/>
        </w:rPr>
        <w:t xml:space="preserve"> care about the environment around them. </w:t>
      </w:r>
    </w:p>
    <w:p w14:paraId="00000007" w14:textId="77777777" w:rsidR="00CD1861" w:rsidRDefault="002C054D">
      <w:pPr>
        <w:spacing w:before="200" w:line="240" w:lineRule="auto"/>
        <w:rPr>
          <w:rFonts w:ascii="Calibri" w:eastAsia="Calibri" w:hAnsi="Calibri" w:cs="Calibri"/>
          <w:sz w:val="21"/>
          <w:szCs w:val="21"/>
        </w:rPr>
      </w:pPr>
      <w:r>
        <w:rPr>
          <w:rFonts w:ascii="Calibri" w:eastAsia="Calibri" w:hAnsi="Calibri" w:cs="Calibri"/>
          <w:sz w:val="21"/>
          <w:szCs w:val="21"/>
        </w:rPr>
        <w:t>Rowing Australia recognises that sustainability is more than just protecting our environment. A sustainable future for all Australians requires collective intergenerational action - increasing inclusion, supporting</w:t>
      </w:r>
      <w:r>
        <w:rPr>
          <w:rFonts w:ascii="Calibri" w:eastAsia="Calibri" w:hAnsi="Calibri" w:cs="Calibri"/>
          <w:sz w:val="21"/>
          <w:szCs w:val="21"/>
        </w:rPr>
        <w:t xml:space="preserve"> diverse cultures, and establishing frameworks for genuine equity and equality for all. </w:t>
      </w:r>
    </w:p>
    <w:p w14:paraId="00000008" w14:textId="77777777" w:rsidR="00CD1861" w:rsidRDefault="002C054D">
      <w:pPr>
        <w:pStyle w:val="Heading2"/>
        <w:rPr>
          <w:rFonts w:ascii="Calibri" w:eastAsia="Calibri" w:hAnsi="Calibri" w:cs="Calibri"/>
          <w:b/>
          <w:color w:val="6AA84F"/>
        </w:rPr>
      </w:pPr>
      <w:bookmarkStart w:id="3" w:name="_kc17aaxorda6" w:colFirst="0" w:colLast="0"/>
      <w:bookmarkEnd w:id="3"/>
      <w:r>
        <w:rPr>
          <w:rFonts w:ascii="Calibri" w:eastAsia="Calibri" w:hAnsi="Calibri" w:cs="Calibri"/>
          <w:b/>
          <w:color w:val="6AA84F"/>
        </w:rPr>
        <w:t>Definition</w:t>
      </w:r>
    </w:p>
    <w:p w14:paraId="00000009" w14:textId="77777777" w:rsidR="00CD1861" w:rsidRDefault="002C054D">
      <w:pPr>
        <w:spacing w:before="200" w:line="240" w:lineRule="auto"/>
        <w:rPr>
          <w:rFonts w:ascii="Calibri" w:eastAsia="Calibri" w:hAnsi="Calibri" w:cs="Calibri"/>
          <w:sz w:val="21"/>
          <w:szCs w:val="21"/>
        </w:rPr>
      </w:pPr>
      <w:r>
        <w:rPr>
          <w:rFonts w:ascii="Calibri" w:eastAsia="Calibri" w:hAnsi="Calibri" w:cs="Calibri"/>
          <w:sz w:val="21"/>
          <w:szCs w:val="21"/>
        </w:rPr>
        <w:t>Our connection to water, land, and nature is intrinsic to rowing in Australia. Protecting waterways and the broader environment in which we operate is key t</w:t>
      </w:r>
      <w:r>
        <w:rPr>
          <w:rFonts w:ascii="Calibri" w:eastAsia="Calibri" w:hAnsi="Calibri" w:cs="Calibri"/>
          <w:sz w:val="21"/>
          <w:szCs w:val="21"/>
        </w:rPr>
        <w:t xml:space="preserve">o promoting the longevity and viability of our sport in a thriving environment for current, and future generations. </w:t>
      </w:r>
    </w:p>
    <w:p w14:paraId="0000000A" w14:textId="77777777" w:rsidR="00CD1861" w:rsidRDefault="002C054D">
      <w:pPr>
        <w:spacing w:before="200" w:line="240" w:lineRule="auto"/>
        <w:rPr>
          <w:rFonts w:ascii="Calibri" w:eastAsia="Calibri" w:hAnsi="Calibri" w:cs="Calibri"/>
          <w:i/>
          <w:sz w:val="21"/>
          <w:szCs w:val="21"/>
        </w:rPr>
      </w:pPr>
      <w:r>
        <w:rPr>
          <w:rFonts w:ascii="Calibri" w:eastAsia="Calibri" w:hAnsi="Calibri" w:cs="Calibri"/>
          <w:sz w:val="21"/>
          <w:szCs w:val="21"/>
        </w:rPr>
        <w:t xml:space="preserve">We will work to ensure the impacts of Rowing Australia’s operations are not detrimental to future generations, and any actions we take now </w:t>
      </w:r>
      <w:r>
        <w:rPr>
          <w:rFonts w:ascii="Calibri" w:eastAsia="Calibri" w:hAnsi="Calibri" w:cs="Calibri"/>
          <w:sz w:val="21"/>
          <w:szCs w:val="21"/>
        </w:rPr>
        <w:t>should wherever possible ‘leave no trace’. Rowing Australia will work to restore any impacted and surrounding environments from Rowing Australia operations to a better condition than found. As a sustainable future for all Australians is broader than enviro</w:t>
      </w:r>
      <w:r>
        <w:rPr>
          <w:rFonts w:ascii="Calibri" w:eastAsia="Calibri" w:hAnsi="Calibri" w:cs="Calibri"/>
          <w:sz w:val="21"/>
          <w:szCs w:val="21"/>
        </w:rPr>
        <w:t>nmental sustainability, Rowing Australia will also champion accessibility and equity across all disciplines of rowing in Australia.</w:t>
      </w:r>
    </w:p>
    <w:p w14:paraId="0000000B" w14:textId="77777777" w:rsidR="00CD1861" w:rsidRDefault="002C054D">
      <w:pPr>
        <w:pStyle w:val="Heading2"/>
        <w:rPr>
          <w:rFonts w:ascii="Calibri" w:eastAsia="Calibri" w:hAnsi="Calibri" w:cs="Calibri"/>
          <w:b/>
          <w:color w:val="6AA84F"/>
        </w:rPr>
      </w:pPr>
      <w:bookmarkStart w:id="4" w:name="_4wyxl64nvohc" w:colFirst="0" w:colLast="0"/>
      <w:bookmarkEnd w:id="4"/>
      <w:r>
        <w:rPr>
          <w:rFonts w:ascii="Calibri" w:eastAsia="Calibri" w:hAnsi="Calibri" w:cs="Calibri"/>
          <w:b/>
          <w:color w:val="6AA84F"/>
        </w:rPr>
        <w:lastRenderedPageBreak/>
        <w:t>Scope</w:t>
      </w:r>
    </w:p>
    <w:p w14:paraId="0000000C" w14:textId="77777777" w:rsidR="00CD1861" w:rsidRDefault="002C054D">
      <w:pPr>
        <w:spacing w:before="200" w:line="240" w:lineRule="auto"/>
        <w:rPr>
          <w:rFonts w:ascii="Calibri" w:eastAsia="Calibri" w:hAnsi="Calibri" w:cs="Calibri"/>
          <w:sz w:val="21"/>
          <w:szCs w:val="21"/>
        </w:rPr>
      </w:pPr>
      <w:r>
        <w:rPr>
          <w:rFonts w:ascii="Calibri" w:eastAsia="Calibri" w:hAnsi="Calibri" w:cs="Calibri"/>
          <w:sz w:val="21"/>
          <w:szCs w:val="21"/>
        </w:rPr>
        <w:t xml:space="preserve">The Position on Sustainability applies to all activities carried out by Rowing Australia. This includes: </w:t>
      </w:r>
    </w:p>
    <w:p w14:paraId="0000000D" w14:textId="77777777" w:rsidR="00CD1861" w:rsidRDefault="002C054D">
      <w:pPr>
        <w:numPr>
          <w:ilvl w:val="0"/>
          <w:numId w:val="2"/>
        </w:numPr>
        <w:spacing w:before="200" w:line="240" w:lineRule="auto"/>
        <w:rPr>
          <w:rFonts w:ascii="Calibri" w:eastAsia="Calibri" w:hAnsi="Calibri" w:cs="Calibri"/>
          <w:sz w:val="21"/>
          <w:szCs w:val="21"/>
        </w:rPr>
      </w:pPr>
      <w:r>
        <w:rPr>
          <w:rFonts w:ascii="Calibri" w:eastAsia="Calibri" w:hAnsi="Calibri" w:cs="Calibri"/>
          <w:sz w:val="21"/>
          <w:szCs w:val="21"/>
        </w:rPr>
        <w:t>Rowing Austr</w:t>
      </w:r>
      <w:r>
        <w:rPr>
          <w:rFonts w:ascii="Calibri" w:eastAsia="Calibri" w:hAnsi="Calibri" w:cs="Calibri"/>
          <w:sz w:val="21"/>
          <w:szCs w:val="21"/>
        </w:rPr>
        <w:t>alia sanctioned events,</w:t>
      </w:r>
    </w:p>
    <w:p w14:paraId="0000000E" w14:textId="77777777" w:rsidR="00CD1861" w:rsidRDefault="002C054D">
      <w:pPr>
        <w:numPr>
          <w:ilvl w:val="0"/>
          <w:numId w:val="1"/>
        </w:numPr>
        <w:spacing w:line="240" w:lineRule="auto"/>
        <w:rPr>
          <w:rFonts w:ascii="Calibri" w:eastAsia="Calibri" w:hAnsi="Calibri" w:cs="Calibri"/>
          <w:sz w:val="21"/>
          <w:szCs w:val="21"/>
        </w:rPr>
      </w:pPr>
      <w:r>
        <w:rPr>
          <w:rFonts w:ascii="Calibri" w:eastAsia="Calibri" w:hAnsi="Calibri" w:cs="Calibri"/>
          <w:sz w:val="21"/>
          <w:szCs w:val="21"/>
        </w:rPr>
        <w:t>Rowing Australia owned and managed infrastructure and facilities,</w:t>
      </w:r>
    </w:p>
    <w:p w14:paraId="0000000F" w14:textId="77777777" w:rsidR="00CD1861" w:rsidRDefault="002C054D">
      <w:pPr>
        <w:numPr>
          <w:ilvl w:val="0"/>
          <w:numId w:val="1"/>
        </w:numPr>
        <w:spacing w:line="240" w:lineRule="auto"/>
        <w:rPr>
          <w:rFonts w:ascii="Calibri" w:eastAsia="Calibri" w:hAnsi="Calibri" w:cs="Calibri"/>
          <w:sz w:val="21"/>
          <w:szCs w:val="21"/>
        </w:rPr>
      </w:pPr>
      <w:r>
        <w:rPr>
          <w:rFonts w:ascii="Calibri" w:eastAsia="Calibri" w:hAnsi="Calibri" w:cs="Calibri"/>
          <w:sz w:val="21"/>
          <w:szCs w:val="21"/>
        </w:rPr>
        <w:t>Equipment procurement and maintenance,</w:t>
      </w:r>
    </w:p>
    <w:p w14:paraId="00000010" w14:textId="77777777" w:rsidR="00CD1861" w:rsidRDefault="002C054D">
      <w:pPr>
        <w:numPr>
          <w:ilvl w:val="0"/>
          <w:numId w:val="1"/>
        </w:numPr>
        <w:spacing w:line="240" w:lineRule="auto"/>
        <w:rPr>
          <w:rFonts w:ascii="Calibri" w:eastAsia="Calibri" w:hAnsi="Calibri" w:cs="Calibri"/>
          <w:sz w:val="21"/>
          <w:szCs w:val="21"/>
        </w:rPr>
      </w:pPr>
      <w:r>
        <w:rPr>
          <w:rFonts w:ascii="Calibri" w:eastAsia="Calibri" w:hAnsi="Calibri" w:cs="Calibri"/>
          <w:sz w:val="21"/>
          <w:szCs w:val="21"/>
        </w:rPr>
        <w:t>All managed operations of senior and elite teams,</w:t>
      </w:r>
    </w:p>
    <w:p w14:paraId="00000011" w14:textId="77777777" w:rsidR="00CD1861" w:rsidRDefault="002C054D">
      <w:pPr>
        <w:numPr>
          <w:ilvl w:val="0"/>
          <w:numId w:val="1"/>
        </w:numPr>
        <w:spacing w:line="240" w:lineRule="auto"/>
        <w:rPr>
          <w:rFonts w:ascii="Calibri" w:eastAsia="Calibri" w:hAnsi="Calibri" w:cs="Calibri"/>
          <w:sz w:val="21"/>
          <w:szCs w:val="21"/>
        </w:rPr>
      </w:pPr>
      <w:r>
        <w:rPr>
          <w:rFonts w:ascii="Calibri" w:eastAsia="Calibri" w:hAnsi="Calibri" w:cs="Calibri"/>
          <w:sz w:val="21"/>
          <w:szCs w:val="21"/>
        </w:rPr>
        <w:t xml:space="preserve">Activities associated with international representation, </w:t>
      </w:r>
    </w:p>
    <w:p w14:paraId="00000012" w14:textId="77777777" w:rsidR="00CD1861" w:rsidRDefault="002C054D">
      <w:pPr>
        <w:numPr>
          <w:ilvl w:val="0"/>
          <w:numId w:val="1"/>
        </w:numPr>
        <w:spacing w:line="240" w:lineRule="auto"/>
        <w:rPr>
          <w:rFonts w:ascii="Calibri" w:eastAsia="Calibri" w:hAnsi="Calibri" w:cs="Calibri"/>
          <w:sz w:val="21"/>
          <w:szCs w:val="21"/>
        </w:rPr>
      </w:pPr>
      <w:r>
        <w:rPr>
          <w:rFonts w:ascii="Calibri" w:eastAsia="Calibri" w:hAnsi="Calibri" w:cs="Calibri"/>
          <w:sz w:val="21"/>
          <w:szCs w:val="21"/>
        </w:rPr>
        <w:t>Activities associat</w:t>
      </w:r>
      <w:r>
        <w:rPr>
          <w:rFonts w:ascii="Calibri" w:eastAsia="Calibri" w:hAnsi="Calibri" w:cs="Calibri"/>
          <w:sz w:val="21"/>
          <w:szCs w:val="21"/>
        </w:rPr>
        <w:t xml:space="preserve">ed with current commercial partners, sponsors, and donors, </w:t>
      </w:r>
    </w:p>
    <w:p w14:paraId="00000013" w14:textId="77777777" w:rsidR="00CD1861" w:rsidRDefault="002C054D">
      <w:pPr>
        <w:numPr>
          <w:ilvl w:val="0"/>
          <w:numId w:val="1"/>
        </w:numPr>
        <w:spacing w:line="240" w:lineRule="auto"/>
        <w:rPr>
          <w:rFonts w:ascii="Calibri" w:eastAsia="Calibri" w:hAnsi="Calibri" w:cs="Calibri"/>
          <w:sz w:val="21"/>
          <w:szCs w:val="21"/>
        </w:rPr>
      </w:pPr>
      <w:r>
        <w:rPr>
          <w:rFonts w:ascii="Calibri" w:eastAsia="Calibri" w:hAnsi="Calibri" w:cs="Calibri"/>
          <w:sz w:val="21"/>
          <w:szCs w:val="21"/>
        </w:rPr>
        <w:t xml:space="preserve">Rowing Australia internal operations and procurement. </w:t>
      </w:r>
    </w:p>
    <w:p w14:paraId="00000014" w14:textId="77777777" w:rsidR="00CD1861" w:rsidRDefault="002C054D">
      <w:pPr>
        <w:spacing w:before="200" w:line="240" w:lineRule="auto"/>
        <w:rPr>
          <w:rFonts w:ascii="Calibri" w:eastAsia="Calibri" w:hAnsi="Calibri" w:cs="Calibri"/>
          <w:i/>
          <w:sz w:val="21"/>
          <w:szCs w:val="21"/>
        </w:rPr>
      </w:pPr>
      <w:r>
        <w:rPr>
          <w:rFonts w:ascii="Calibri" w:eastAsia="Calibri" w:hAnsi="Calibri" w:cs="Calibri"/>
          <w:sz w:val="21"/>
          <w:szCs w:val="21"/>
        </w:rPr>
        <w:t xml:space="preserve">Rowing Australia's focus is to manage direct </w:t>
      </w:r>
      <w:proofErr w:type="gramStart"/>
      <w:r>
        <w:rPr>
          <w:rFonts w:ascii="Calibri" w:eastAsia="Calibri" w:hAnsi="Calibri" w:cs="Calibri"/>
          <w:sz w:val="21"/>
          <w:szCs w:val="21"/>
        </w:rPr>
        <w:t>impacts,</w:t>
      </w:r>
      <w:proofErr w:type="gramEnd"/>
      <w:r>
        <w:rPr>
          <w:rFonts w:ascii="Calibri" w:eastAsia="Calibri" w:hAnsi="Calibri" w:cs="Calibri"/>
          <w:sz w:val="21"/>
          <w:szCs w:val="21"/>
        </w:rPr>
        <w:t xml:space="preserve"> however Rowing Australia acknowledges that leading by example and establishing a basis </w:t>
      </w:r>
      <w:r>
        <w:rPr>
          <w:rFonts w:ascii="Calibri" w:eastAsia="Calibri" w:hAnsi="Calibri" w:cs="Calibri"/>
          <w:sz w:val="21"/>
          <w:szCs w:val="21"/>
        </w:rPr>
        <w:t xml:space="preserve">for sustainability across all aspects of the sport of rowing in Australia is crucial to ensuring our Sustainability Mission is achieved. Sustainability objectives and targets will also be embedded into existing Rowing Australia policies where relevant.  </w:t>
      </w:r>
    </w:p>
    <w:sectPr w:rsidR="00CD1861">
      <w:pgSz w:w="12240" w:h="15840"/>
      <w:pgMar w:top="1152" w:right="1152" w:bottom="115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04783C"/>
    <w:multiLevelType w:val="multilevel"/>
    <w:tmpl w:val="BA6E8A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01526B8"/>
    <w:multiLevelType w:val="multilevel"/>
    <w:tmpl w:val="3FBA11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84851006">
    <w:abstractNumId w:val="0"/>
  </w:num>
  <w:num w:numId="2" w16cid:durableId="5439551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61"/>
    <w:rsid w:val="002C054D"/>
    <w:rsid w:val="00CD18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F6FBD1-7C5F-43AA-B2F6-5EC6488C1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EC99D7EE626B49B2B12A9FD6B42511" ma:contentTypeVersion="15" ma:contentTypeDescription="Create a new document." ma:contentTypeScope="" ma:versionID="f4c0c6e0a3aa7de54cb6fcc1e1093bc9">
  <xsd:schema xmlns:xsd="http://www.w3.org/2001/XMLSchema" xmlns:xs="http://www.w3.org/2001/XMLSchema" xmlns:p="http://schemas.microsoft.com/office/2006/metadata/properties" xmlns:ns2="4e762830-0b99-471e-85c6-866b933549d9" xmlns:ns3="59ded89b-8bb0-4656-8ddf-74e4d82edf48" targetNamespace="http://schemas.microsoft.com/office/2006/metadata/properties" ma:root="true" ma:fieldsID="8c2bcd804663d5f0fb5dd02447c90cdb" ns2:_="" ns3:_="">
    <xsd:import namespace="4e762830-0b99-471e-85c6-866b933549d9"/>
    <xsd:import namespace="59ded89b-8bb0-4656-8ddf-74e4d82edf4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CR" minOccurs="0"/>
                <xsd:element ref="ns3:MediaServiceObjectDetectorVersions" minOccurs="0"/>
                <xsd:element ref="ns3:MediaServiceLocation"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62830-0b99-471e-85c6-866b933549d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f652a2a-597a-4f11-8b23-a09eb1a2fe85}" ma:internalName="TaxCatchAll" ma:showField="CatchAllData" ma:web="4e762830-0b99-471e-85c6-866b933549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ed89b-8bb0-4656-8ddf-74e4d82edf4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9b9ef2e-209e-4924-a171-233b01bd13a6"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9ded89b-8bb0-4656-8ddf-74e4d82edf48">
      <Terms xmlns="http://schemas.microsoft.com/office/infopath/2007/PartnerControls"/>
    </lcf76f155ced4ddcb4097134ff3c332f>
    <TaxCatchAll xmlns="4e762830-0b99-471e-85c6-866b933549d9" xsi:nil="true"/>
  </documentManagement>
</p:properties>
</file>

<file path=customXml/itemProps1.xml><?xml version="1.0" encoding="utf-8"?>
<ds:datastoreItem xmlns:ds="http://schemas.openxmlformats.org/officeDocument/2006/customXml" ds:itemID="{16E7E3BC-9704-48AC-AAA1-9DD68515FE46}"/>
</file>

<file path=customXml/itemProps2.xml><?xml version="1.0" encoding="utf-8"?>
<ds:datastoreItem xmlns:ds="http://schemas.openxmlformats.org/officeDocument/2006/customXml" ds:itemID="{632CCA30-9C5C-4976-9B16-A96F95A0BF0C}"/>
</file>

<file path=customXml/itemProps3.xml><?xml version="1.0" encoding="utf-8"?>
<ds:datastoreItem xmlns:ds="http://schemas.openxmlformats.org/officeDocument/2006/customXml" ds:itemID="{98282D24-2E84-4A5A-ABBD-748FD2829817}"/>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3750</Characters>
  <Application>Microsoft Office Word</Application>
  <DocSecurity>0</DocSecurity>
  <Lines>129</Lines>
  <Paragraphs>53</Paragraphs>
  <ScaleCrop>false</ScaleCrop>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Cook</cp:lastModifiedBy>
  <cp:revision>2</cp:revision>
  <dcterms:created xsi:type="dcterms:W3CDTF">2024-06-13T00:12:00Z</dcterms:created>
  <dcterms:modified xsi:type="dcterms:W3CDTF">2024-06-13T00:12:00Z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0x010100C1EC99D7EE626B49B2B12A9FD6B42511</vt:lpwstr>
  </property>
</Properties>
</file>